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E6" w:rsidRPr="009B45C3" w:rsidRDefault="001F4CE6" w:rsidP="001F4CE6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9B45C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9B45C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 НАЗНАЧЕНИИ СУДЕБНОЙ ТРАСОЛОГИЧЕСКОЙ ЭКСПЕРТИЗЫ В РЕЗУЛЬТАТЕ ДТП</w:t>
      </w:r>
    </w:p>
    <w:p w:rsidR="001F4CE6" w:rsidRPr="009B45C3" w:rsidRDefault="001F4CE6" w:rsidP="001F4CE6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1F4CE6" w:rsidRPr="001F4CE6" w:rsidRDefault="001F4CE6" w:rsidP="001F4CE6">
      <w:pPr>
        <w:spacing w:after="0" w:line="161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В Арбитражный суд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 _________________________________________________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(наименование  арбитражного суда)</w:t>
      </w:r>
    </w:p>
    <w:p w:rsidR="001F4CE6" w:rsidRPr="001F4CE6" w:rsidRDefault="001F4CE6" w:rsidP="001F4CE6">
      <w:pPr>
        <w:spacing w:after="0" w:line="161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_________________________________________________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(адрес суда)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 _________________________________________________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(наименование истца, его место нахождения; если истцом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                                                   является гражданин, его место жительства, дата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и  место его рождения, место его работы)</w:t>
      </w:r>
    </w:p>
    <w:p w:rsidR="001F4CE6" w:rsidRPr="001F4CE6" w:rsidRDefault="001F4CE6" w:rsidP="001F4CE6">
      <w:pPr>
        <w:spacing w:before="240" w:after="240" w:line="161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 _________________________________________________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(дата и место государственной регистрации в качестве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индивидуального предпринимателя, номера телефонов,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факсов, адреса электронной почты) </w:t>
      </w:r>
    </w:p>
    <w:p w:rsidR="001F4CE6" w:rsidRPr="001F4CE6" w:rsidRDefault="001F4CE6" w:rsidP="001F4CE6">
      <w:pPr>
        <w:spacing w:after="0" w:line="161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Ответчик: </w:t>
      </w:r>
      <w:r w:rsidRPr="009B45C3">
        <w:rPr>
          <w:rFonts w:ascii="Verdana" w:eastAsia="Times New Roman" w:hAnsi="Verdana" w:cs="Tahoma"/>
          <w:bCs/>
          <w:color w:val="404040" w:themeColor="text1" w:themeTint="BF"/>
          <w:sz w:val="20"/>
          <w:szCs w:val="20"/>
          <w:lang w:eastAsia="ru-RU"/>
        </w:rPr>
        <w:t>___________________________________________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(наименование  ответчика)</w:t>
      </w:r>
    </w:p>
    <w:p w:rsidR="001F4CE6" w:rsidRPr="009B45C3" w:rsidRDefault="001F4CE6" w:rsidP="001F4CE6">
      <w:pPr>
        <w:spacing w:after="0" w:line="161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________________________________________________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 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(место нахождения или место жительство)</w:t>
      </w:r>
    </w:p>
    <w:p w:rsidR="001F4CE6" w:rsidRPr="009B45C3" w:rsidRDefault="001F4CE6" w:rsidP="001F4CE6">
      <w:pPr>
        <w:spacing w:after="0" w:line="161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1F4CE6" w:rsidRPr="001F4CE6" w:rsidRDefault="001F4CE6" w:rsidP="001F4CE6">
      <w:pPr>
        <w:spacing w:after="0" w:line="161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1F4CE6" w:rsidRPr="009B45C3" w:rsidRDefault="001F4CE6" w:rsidP="001F4CE6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B45C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1F4CE6" w:rsidRPr="009B45C3" w:rsidRDefault="001F4CE6" w:rsidP="001F4CE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 НАЗНАЧЕНИИ ТРАСОЛОГИЧЕСКОЙ ЭКСПЕРТИЗЫ ПО ДТП</w:t>
      </w:r>
    </w:p>
    <w:p w:rsidR="001F4CE6" w:rsidRPr="009B45C3" w:rsidRDefault="001F4CE6" w:rsidP="001F4CE6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1F4CE6" w:rsidRPr="009B45C3" w:rsidRDefault="001F4CE6" w:rsidP="001F4CE6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1F4CE6" w:rsidRPr="009B45C3" w:rsidRDefault="001F4CE6" w:rsidP="001F4CE6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1F4CE6" w:rsidRPr="009B45C3" w:rsidRDefault="001F4CE6" w:rsidP="001F4CE6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1F4CE6" w:rsidRPr="009B45C3" w:rsidRDefault="001F4CE6" w:rsidP="001F4CE6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1F4CE6" w:rsidRPr="009B45C3" w:rsidRDefault="001F4CE6" w:rsidP="001F4CE6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1F4CE6" w:rsidRPr="009B45C3" w:rsidRDefault="001F4CE6" w:rsidP="001F4CE6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1F4CE6" w:rsidRPr="009B45C3" w:rsidRDefault="001F4CE6" w:rsidP="001F4CE6">
      <w:pPr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</w:p>
    <w:p w:rsidR="001F4CE6" w:rsidRPr="001F4CE6" w:rsidRDefault="001F4CE6" w:rsidP="001F4CE6">
      <w:pPr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Согласно ст. 82 АПК РФ,</w:t>
      </w:r>
      <w:r w:rsidRPr="009B45C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для разъяснения возникающих при рассмотрении дела вопросов, требующих специальных знаний, арбитражный суд назначает экспертизу по ходатайству лица, участвующего в деле, или с согласия лиц, участвующих в деле. В случае</w:t>
      </w:r>
      <w:proofErr w:type="gram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proofErr w:type="gram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если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 либо если необходимо проведение дополнительной или повторной экспертизы, арбитражный суд может назначить экспертизу по своей инициативе.</w:t>
      </w:r>
    </w:p>
    <w:p w:rsidR="001F4CE6" w:rsidRPr="009B45C3" w:rsidRDefault="001F4CE6" w:rsidP="001F4CE6">
      <w:pPr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1F4CE6" w:rsidRPr="009B45C3" w:rsidRDefault="001F4CE6" w:rsidP="001F4CE6">
      <w:pPr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Спор между сторонами возник относительно механизма произошедшего события. В рамках рассмотрения дела суд неоднократно вызывал в судебное заседание водителя Петрова П.П., который не явился ни по одному вызову. Данные действия были вызваны </w:t>
      </w:r>
      <w:r w:rsidRPr="009B45C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надобностью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proofErr w:type="gram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отобрать</w:t>
      </w:r>
      <w:proofErr w:type="gram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у Петрова объяснения по обстоятельствам произошедшего "__" ______2011г.  ДТП. </w:t>
      </w:r>
    </w:p>
    <w:p w:rsidR="001F4CE6" w:rsidRPr="001F4CE6" w:rsidRDefault="001F4CE6" w:rsidP="001F4CE6">
      <w:pPr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Ранее в судебных заседаниях вопрос о проведении судебной экспертизы был преждевременным, поскольку была необходимость опросить Петрова и при возможности обязать его предоставить свое транспортное средство в последующем для осмотра судебному эксперту. Согласно пояснениям Петрова, которые он давал в рамках административного дела в момент произошедшего события его транспортное средство не находилось в состоянии покоя, а осуществляло движение задним ходом</w:t>
      </w: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.</w:t>
      </w:r>
      <w:r w:rsidRPr="009B45C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Более того из фотографий, представленных в отчетё об оценке ущерба, видно что повреждения ворот </w:t>
      </w:r>
      <w:proofErr w:type="spell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автомойки</w:t>
      </w:r>
      <w:proofErr w:type="spell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имеют явную вмятину по направлению изнутри здания наружу. Всё </w:t>
      </w: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lastRenderedPageBreak/>
        <w:t>вышеизложенное в совокупности даёт основания для проведения</w:t>
      </w:r>
      <w:r w:rsidRPr="009B45C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судебной </w:t>
      </w:r>
      <w:proofErr w:type="spellStart"/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тра</w:t>
      </w:r>
      <w:r w:rsidR="009B45C3"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с</w:t>
      </w: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ологической</w:t>
      </w:r>
      <w:proofErr w:type="spellEnd"/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 экспертизы.</w:t>
      </w:r>
    </w:p>
    <w:p w:rsidR="009B45C3" w:rsidRPr="001F4CE6" w:rsidRDefault="009B45C3" w:rsidP="009B45C3">
      <w:pPr>
        <w:spacing w:before="240" w:after="240" w:line="161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 основании изложенного и руководствуясь ст. 82 АПК РФ,</w:t>
      </w:r>
    </w:p>
    <w:p w:rsidR="009B45C3" w:rsidRDefault="009B45C3" w:rsidP="009B45C3">
      <w:pPr>
        <w:spacing w:after="0" w:line="161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 </w:t>
      </w:r>
    </w:p>
    <w:p w:rsidR="009B45C3" w:rsidRPr="001F4CE6" w:rsidRDefault="009B45C3" w:rsidP="009B45C3">
      <w:pPr>
        <w:spacing w:after="0" w:line="161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9B45C3" w:rsidRPr="001F4CE6" w:rsidRDefault="009B45C3" w:rsidP="009B45C3">
      <w:pPr>
        <w:numPr>
          <w:ilvl w:val="0"/>
          <w:numId w:val="1"/>
        </w:numPr>
        <w:spacing w:after="0" w:line="161" w:lineRule="atLeast"/>
        <w:ind w:left="430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Назначить по </w:t>
      </w:r>
      <w:proofErr w:type="gram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выше указанному</w:t>
      </w:r>
      <w:proofErr w:type="gram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делу судебную </w:t>
      </w:r>
      <w:proofErr w:type="spell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трасологическую</w:t>
      </w:r>
      <w:proofErr w:type="spell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экспертизу</w:t>
      </w:r>
    </w:p>
    <w:p w:rsidR="009B45C3" w:rsidRPr="001F4CE6" w:rsidRDefault="009B45C3" w:rsidP="009B45C3">
      <w:pPr>
        <w:numPr>
          <w:ilvl w:val="0"/>
          <w:numId w:val="1"/>
        </w:numPr>
        <w:spacing w:after="0" w:line="161" w:lineRule="atLeast"/>
        <w:ind w:left="430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Оплату возложить </w:t>
      </w:r>
      <w:proofErr w:type="gram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</w:t>
      </w:r>
      <w:proofErr w:type="gram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____________</w:t>
      </w:r>
    </w:p>
    <w:p w:rsidR="009B45C3" w:rsidRPr="001F4CE6" w:rsidRDefault="009B45C3" w:rsidP="009B45C3">
      <w:pPr>
        <w:numPr>
          <w:ilvl w:val="0"/>
          <w:numId w:val="1"/>
        </w:numPr>
        <w:spacing w:after="0" w:line="161" w:lineRule="atLeast"/>
        <w:ind w:left="430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Поставить перед экспертом следующие вопросы:</w:t>
      </w:r>
    </w:p>
    <w:p w:rsidR="009B45C3" w:rsidRPr="001F4CE6" w:rsidRDefault="009B45C3" w:rsidP="009B45C3">
      <w:pPr>
        <w:numPr>
          <w:ilvl w:val="0"/>
          <w:numId w:val="1"/>
        </w:numPr>
        <w:spacing w:after="0" w:line="161" w:lineRule="atLeast"/>
        <w:ind w:left="430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Могли ли имеющиеся на автоматических воротах </w:t>
      </w:r>
      <w:proofErr w:type="spell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автомойки</w:t>
      </w:r>
      <w:proofErr w:type="spell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повреждения образоваться в результате наезда на них ТС ТОЙОТА ИПСУМ г.н. ____________?</w:t>
      </w:r>
    </w:p>
    <w:p w:rsidR="009B45C3" w:rsidRPr="001F4CE6" w:rsidRDefault="009B45C3" w:rsidP="009B45C3">
      <w:pPr>
        <w:numPr>
          <w:ilvl w:val="0"/>
          <w:numId w:val="1"/>
        </w:numPr>
        <w:spacing w:after="0" w:line="161" w:lineRule="atLeast"/>
        <w:ind w:left="430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Экспертизу провести в лаборатории судебных экспертиз </w:t>
      </w:r>
      <w:proofErr w:type="spell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г</w:t>
      </w:r>
      <w:proofErr w:type="gramStart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.С</w:t>
      </w:r>
      <w:proofErr w:type="gramEnd"/>
      <w:r w:rsidRPr="001F4CE6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анкт-Петрубурга</w:t>
      </w:r>
      <w:proofErr w:type="spellEnd"/>
      <w:r w:rsidRPr="009B45C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             </w:t>
      </w:r>
    </w:p>
    <w:p w:rsidR="009B45C3" w:rsidRPr="009B45C3" w:rsidRDefault="009B45C3" w:rsidP="001F4CE6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1F4CE6" w:rsidRPr="009B45C3" w:rsidRDefault="001F4CE6" w:rsidP="001F4CE6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9B45C3">
        <w:rPr>
          <w:rFonts w:ascii="Verdana" w:hAnsi="Verdana"/>
          <w:color w:val="404040" w:themeColor="text1" w:themeTint="BF"/>
          <w:sz w:val="20"/>
          <w:szCs w:val="20"/>
        </w:rPr>
        <w:t>ПРИЛОЖЕНИЕ:</w:t>
      </w:r>
    </w:p>
    <w:p w:rsidR="001F4CE6" w:rsidRPr="009B45C3" w:rsidRDefault="001F4CE6" w:rsidP="001F4CE6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9B45C3">
        <w:rPr>
          <w:rFonts w:ascii="Verdana" w:hAnsi="Verdana"/>
          <w:color w:val="404040" w:themeColor="text1" w:themeTint="BF"/>
          <w:sz w:val="20"/>
          <w:szCs w:val="20"/>
        </w:rPr>
        <w:t>Копия ходатайства по числу участников процесса</w:t>
      </w:r>
    </w:p>
    <w:p w:rsidR="001F4CE6" w:rsidRPr="009B45C3" w:rsidRDefault="001F4CE6" w:rsidP="001F4C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B45C3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Истец:</w:t>
      </w:r>
      <w:r w:rsidRPr="009B45C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9B45C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1F4CE6" w:rsidRPr="001F4CE6" w:rsidRDefault="001F4CE6" w:rsidP="009B45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13"/>
          <w:szCs w:val="13"/>
          <w:lang w:eastAsia="ru-RU"/>
        </w:rPr>
      </w:pPr>
      <w:r w:rsidRPr="009B45C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1F4CE6" w:rsidRPr="001F4CE6" w:rsidRDefault="001F4CE6" w:rsidP="001F4CE6">
      <w:pPr>
        <w:spacing w:after="0" w:line="161" w:lineRule="atLeast"/>
        <w:rPr>
          <w:rFonts w:ascii="Tahoma" w:eastAsia="Times New Roman" w:hAnsi="Tahoma" w:cs="Tahoma"/>
          <w:color w:val="2D2D2D"/>
          <w:sz w:val="13"/>
          <w:szCs w:val="13"/>
          <w:lang w:eastAsia="ru-RU"/>
        </w:rPr>
      </w:pPr>
    </w:p>
    <w:p w:rsidR="00535E2C" w:rsidRDefault="00535E2C"/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5D7"/>
    <w:multiLevelType w:val="multilevel"/>
    <w:tmpl w:val="08BE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B3E38"/>
    <w:multiLevelType w:val="hybridMultilevel"/>
    <w:tmpl w:val="791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4CE6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82B"/>
    <w:rsid w:val="00025984"/>
    <w:rsid w:val="00035C5F"/>
    <w:rsid w:val="00036854"/>
    <w:rsid w:val="0004101F"/>
    <w:rsid w:val="00045AA8"/>
    <w:rsid w:val="00046521"/>
    <w:rsid w:val="00057EB8"/>
    <w:rsid w:val="00061CA7"/>
    <w:rsid w:val="0006398D"/>
    <w:rsid w:val="00066B4A"/>
    <w:rsid w:val="0006745D"/>
    <w:rsid w:val="00071327"/>
    <w:rsid w:val="00071878"/>
    <w:rsid w:val="00072D2C"/>
    <w:rsid w:val="00083663"/>
    <w:rsid w:val="0008722B"/>
    <w:rsid w:val="00087AD0"/>
    <w:rsid w:val="00090325"/>
    <w:rsid w:val="00095D39"/>
    <w:rsid w:val="000962F9"/>
    <w:rsid w:val="00096602"/>
    <w:rsid w:val="000A084D"/>
    <w:rsid w:val="000A5D0E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4CE6"/>
    <w:rsid w:val="001F51AE"/>
    <w:rsid w:val="001F6868"/>
    <w:rsid w:val="0020326F"/>
    <w:rsid w:val="002046E2"/>
    <w:rsid w:val="00213035"/>
    <w:rsid w:val="002140ED"/>
    <w:rsid w:val="00221447"/>
    <w:rsid w:val="00221843"/>
    <w:rsid w:val="00223939"/>
    <w:rsid w:val="00237218"/>
    <w:rsid w:val="00241582"/>
    <w:rsid w:val="0024355D"/>
    <w:rsid w:val="0025117E"/>
    <w:rsid w:val="002512E8"/>
    <w:rsid w:val="00256A4A"/>
    <w:rsid w:val="00256F27"/>
    <w:rsid w:val="0025702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3571"/>
    <w:rsid w:val="00294307"/>
    <w:rsid w:val="00294528"/>
    <w:rsid w:val="0029654E"/>
    <w:rsid w:val="002A2ED3"/>
    <w:rsid w:val="002A5DA4"/>
    <w:rsid w:val="002A60B8"/>
    <w:rsid w:val="002B266A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14D"/>
    <w:rsid w:val="003E2106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68D0"/>
    <w:rsid w:val="00447C21"/>
    <w:rsid w:val="00450A8D"/>
    <w:rsid w:val="00451AEE"/>
    <w:rsid w:val="004536AB"/>
    <w:rsid w:val="004554AB"/>
    <w:rsid w:val="00456858"/>
    <w:rsid w:val="00456CED"/>
    <w:rsid w:val="0046044D"/>
    <w:rsid w:val="00460D1C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A30AD"/>
    <w:rsid w:val="004A374F"/>
    <w:rsid w:val="004A65F3"/>
    <w:rsid w:val="004B2D62"/>
    <w:rsid w:val="004C1F62"/>
    <w:rsid w:val="004C2455"/>
    <w:rsid w:val="004C535F"/>
    <w:rsid w:val="004C733B"/>
    <w:rsid w:val="004D539F"/>
    <w:rsid w:val="004D5533"/>
    <w:rsid w:val="004E223C"/>
    <w:rsid w:val="004F043D"/>
    <w:rsid w:val="004F1D52"/>
    <w:rsid w:val="004F27CD"/>
    <w:rsid w:val="004F5FE0"/>
    <w:rsid w:val="00501810"/>
    <w:rsid w:val="005041EA"/>
    <w:rsid w:val="005043ED"/>
    <w:rsid w:val="00512561"/>
    <w:rsid w:val="00516C6D"/>
    <w:rsid w:val="0051770A"/>
    <w:rsid w:val="00521535"/>
    <w:rsid w:val="00521F22"/>
    <w:rsid w:val="00522891"/>
    <w:rsid w:val="0052460D"/>
    <w:rsid w:val="00533089"/>
    <w:rsid w:val="005330F9"/>
    <w:rsid w:val="00535E2C"/>
    <w:rsid w:val="0053767F"/>
    <w:rsid w:val="00542AE0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C0F27"/>
    <w:rsid w:val="005C73D9"/>
    <w:rsid w:val="005C758D"/>
    <w:rsid w:val="005C7874"/>
    <w:rsid w:val="005D1B50"/>
    <w:rsid w:val="005D2D79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60B5"/>
    <w:rsid w:val="0064509F"/>
    <w:rsid w:val="00645585"/>
    <w:rsid w:val="006464A1"/>
    <w:rsid w:val="00650EEF"/>
    <w:rsid w:val="00661A9F"/>
    <w:rsid w:val="00664A07"/>
    <w:rsid w:val="0066767C"/>
    <w:rsid w:val="00671ABC"/>
    <w:rsid w:val="00675662"/>
    <w:rsid w:val="0067649D"/>
    <w:rsid w:val="00677A65"/>
    <w:rsid w:val="00687399"/>
    <w:rsid w:val="00690990"/>
    <w:rsid w:val="00694937"/>
    <w:rsid w:val="006A0CAA"/>
    <w:rsid w:val="006A49B1"/>
    <w:rsid w:val="006A529B"/>
    <w:rsid w:val="006A6863"/>
    <w:rsid w:val="006B0EF7"/>
    <w:rsid w:val="006B2031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F5D"/>
    <w:rsid w:val="006F7042"/>
    <w:rsid w:val="00700E5C"/>
    <w:rsid w:val="00704450"/>
    <w:rsid w:val="00711C60"/>
    <w:rsid w:val="0071382B"/>
    <w:rsid w:val="0071470F"/>
    <w:rsid w:val="00715AAA"/>
    <w:rsid w:val="00716B66"/>
    <w:rsid w:val="00717D3C"/>
    <w:rsid w:val="00720C0B"/>
    <w:rsid w:val="00722E78"/>
    <w:rsid w:val="007271FB"/>
    <w:rsid w:val="00731941"/>
    <w:rsid w:val="00740EB4"/>
    <w:rsid w:val="00745DFB"/>
    <w:rsid w:val="0074657A"/>
    <w:rsid w:val="00747AD4"/>
    <w:rsid w:val="00753A99"/>
    <w:rsid w:val="0075706A"/>
    <w:rsid w:val="007577FE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47E9"/>
    <w:rsid w:val="007A194A"/>
    <w:rsid w:val="007A2FE4"/>
    <w:rsid w:val="007A4160"/>
    <w:rsid w:val="007A60AE"/>
    <w:rsid w:val="007A7577"/>
    <w:rsid w:val="007B1744"/>
    <w:rsid w:val="007B50D4"/>
    <w:rsid w:val="007B64A4"/>
    <w:rsid w:val="007C0E4A"/>
    <w:rsid w:val="007C11A1"/>
    <w:rsid w:val="007C3E07"/>
    <w:rsid w:val="007C5204"/>
    <w:rsid w:val="007D66CD"/>
    <w:rsid w:val="007D686F"/>
    <w:rsid w:val="007E10E7"/>
    <w:rsid w:val="007E2DBC"/>
    <w:rsid w:val="007E32F3"/>
    <w:rsid w:val="007E39E3"/>
    <w:rsid w:val="007E5016"/>
    <w:rsid w:val="007F063C"/>
    <w:rsid w:val="007F200D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5F58"/>
    <w:rsid w:val="00876349"/>
    <w:rsid w:val="00886CFB"/>
    <w:rsid w:val="0089089D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95E"/>
    <w:rsid w:val="008D133F"/>
    <w:rsid w:val="008D3B84"/>
    <w:rsid w:val="008D57B4"/>
    <w:rsid w:val="008D66EA"/>
    <w:rsid w:val="008D6917"/>
    <w:rsid w:val="008E2F2C"/>
    <w:rsid w:val="008E4CEC"/>
    <w:rsid w:val="008F527D"/>
    <w:rsid w:val="00914B83"/>
    <w:rsid w:val="00914C97"/>
    <w:rsid w:val="009156D1"/>
    <w:rsid w:val="00915B77"/>
    <w:rsid w:val="00917991"/>
    <w:rsid w:val="00922FAF"/>
    <w:rsid w:val="00923CB0"/>
    <w:rsid w:val="00926B2A"/>
    <w:rsid w:val="0092759D"/>
    <w:rsid w:val="00927688"/>
    <w:rsid w:val="00930DF3"/>
    <w:rsid w:val="00934CA6"/>
    <w:rsid w:val="0093619D"/>
    <w:rsid w:val="00936B70"/>
    <w:rsid w:val="00941CBC"/>
    <w:rsid w:val="00945DA1"/>
    <w:rsid w:val="009465D1"/>
    <w:rsid w:val="00947292"/>
    <w:rsid w:val="009567D3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A6731"/>
    <w:rsid w:val="009B45C3"/>
    <w:rsid w:val="009B6307"/>
    <w:rsid w:val="009B78AA"/>
    <w:rsid w:val="009C0C5A"/>
    <w:rsid w:val="009D1D11"/>
    <w:rsid w:val="009D5852"/>
    <w:rsid w:val="009E212A"/>
    <w:rsid w:val="009F36B1"/>
    <w:rsid w:val="009F50A3"/>
    <w:rsid w:val="00A02363"/>
    <w:rsid w:val="00A128C1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671F5"/>
    <w:rsid w:val="00A72E1A"/>
    <w:rsid w:val="00A80B2F"/>
    <w:rsid w:val="00A83350"/>
    <w:rsid w:val="00A90E21"/>
    <w:rsid w:val="00AA25D2"/>
    <w:rsid w:val="00AA3F0D"/>
    <w:rsid w:val="00AA45F8"/>
    <w:rsid w:val="00AA64DD"/>
    <w:rsid w:val="00AA741C"/>
    <w:rsid w:val="00AB2C92"/>
    <w:rsid w:val="00AC07E4"/>
    <w:rsid w:val="00AC6906"/>
    <w:rsid w:val="00AD28BE"/>
    <w:rsid w:val="00AD384C"/>
    <w:rsid w:val="00AD6E3B"/>
    <w:rsid w:val="00AE3D8B"/>
    <w:rsid w:val="00AE750A"/>
    <w:rsid w:val="00AF074C"/>
    <w:rsid w:val="00AF0A64"/>
    <w:rsid w:val="00B016A5"/>
    <w:rsid w:val="00B02062"/>
    <w:rsid w:val="00B0421A"/>
    <w:rsid w:val="00B043C3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41EA2"/>
    <w:rsid w:val="00B440B4"/>
    <w:rsid w:val="00B44408"/>
    <w:rsid w:val="00B51AF0"/>
    <w:rsid w:val="00B55BB0"/>
    <w:rsid w:val="00B576F7"/>
    <w:rsid w:val="00B613F3"/>
    <w:rsid w:val="00B70275"/>
    <w:rsid w:val="00B71819"/>
    <w:rsid w:val="00B74750"/>
    <w:rsid w:val="00B7794E"/>
    <w:rsid w:val="00B80F44"/>
    <w:rsid w:val="00B8268B"/>
    <w:rsid w:val="00B84B42"/>
    <w:rsid w:val="00B87B0E"/>
    <w:rsid w:val="00B94ACB"/>
    <w:rsid w:val="00B95F18"/>
    <w:rsid w:val="00B96070"/>
    <w:rsid w:val="00BA27E2"/>
    <w:rsid w:val="00BA4815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ECF"/>
    <w:rsid w:val="00BE59C2"/>
    <w:rsid w:val="00BE5A5C"/>
    <w:rsid w:val="00BE7660"/>
    <w:rsid w:val="00BF0153"/>
    <w:rsid w:val="00BF0A46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6F97"/>
    <w:rsid w:val="00C72B65"/>
    <w:rsid w:val="00C7752B"/>
    <w:rsid w:val="00C82C39"/>
    <w:rsid w:val="00C8321C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F53"/>
    <w:rsid w:val="00CC6B07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1B5B"/>
    <w:rsid w:val="00D52918"/>
    <w:rsid w:val="00D53545"/>
    <w:rsid w:val="00D548B6"/>
    <w:rsid w:val="00D54D99"/>
    <w:rsid w:val="00D60B7C"/>
    <w:rsid w:val="00D631C8"/>
    <w:rsid w:val="00D64051"/>
    <w:rsid w:val="00D65D7C"/>
    <w:rsid w:val="00D66874"/>
    <w:rsid w:val="00D73D5B"/>
    <w:rsid w:val="00D74D37"/>
    <w:rsid w:val="00D80E7B"/>
    <w:rsid w:val="00D81DD2"/>
    <w:rsid w:val="00D820BD"/>
    <w:rsid w:val="00D8226D"/>
    <w:rsid w:val="00D8318F"/>
    <w:rsid w:val="00D83246"/>
    <w:rsid w:val="00D94A66"/>
    <w:rsid w:val="00DA2C36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E00AF5"/>
    <w:rsid w:val="00E00D7F"/>
    <w:rsid w:val="00E13E3A"/>
    <w:rsid w:val="00E15B62"/>
    <w:rsid w:val="00E15CAA"/>
    <w:rsid w:val="00E1630F"/>
    <w:rsid w:val="00E2002C"/>
    <w:rsid w:val="00E22587"/>
    <w:rsid w:val="00E245CA"/>
    <w:rsid w:val="00E26F64"/>
    <w:rsid w:val="00E31D87"/>
    <w:rsid w:val="00E3558A"/>
    <w:rsid w:val="00E50F9C"/>
    <w:rsid w:val="00E520A2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276D"/>
    <w:rsid w:val="00F12810"/>
    <w:rsid w:val="00F13181"/>
    <w:rsid w:val="00F1368B"/>
    <w:rsid w:val="00F20080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547BB"/>
    <w:rsid w:val="00F5494E"/>
    <w:rsid w:val="00F5531D"/>
    <w:rsid w:val="00F55EA1"/>
    <w:rsid w:val="00F56651"/>
    <w:rsid w:val="00F61A0A"/>
    <w:rsid w:val="00F64E55"/>
    <w:rsid w:val="00F72CA9"/>
    <w:rsid w:val="00F74BFC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EB8"/>
    <w:rsid w:val="00FB6FF9"/>
    <w:rsid w:val="00FC02A2"/>
    <w:rsid w:val="00FC04F2"/>
    <w:rsid w:val="00FC05A5"/>
    <w:rsid w:val="00FC33E7"/>
    <w:rsid w:val="00FC3C91"/>
    <w:rsid w:val="00FC5035"/>
    <w:rsid w:val="00FC74A2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CE6"/>
    <w:rPr>
      <w:b/>
      <w:bCs/>
    </w:rPr>
  </w:style>
  <w:style w:type="paragraph" w:styleId="a4">
    <w:name w:val="Normal (Web)"/>
    <w:basedOn w:val="a"/>
    <w:uiPriority w:val="99"/>
    <w:semiHidden/>
    <w:unhideWhenUsed/>
    <w:rsid w:val="001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4CE6"/>
    <w:rPr>
      <w:i/>
      <w:iCs/>
    </w:rPr>
  </w:style>
  <w:style w:type="character" w:customStyle="1" w:styleId="apple-converted-space">
    <w:name w:val="apple-converted-space"/>
    <w:basedOn w:val="a0"/>
    <w:rsid w:val="001F4CE6"/>
  </w:style>
  <w:style w:type="paragraph" w:styleId="a6">
    <w:name w:val="List Paragraph"/>
    <w:basedOn w:val="a"/>
    <w:uiPriority w:val="34"/>
    <w:qFormat/>
    <w:rsid w:val="001F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2013-11-10T15:02:00Z</dcterms:created>
  <dcterms:modified xsi:type="dcterms:W3CDTF">2013-11-10T15:36:00Z</dcterms:modified>
</cp:coreProperties>
</file>